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89CFF" w14:textId="77777777" w:rsidR="001E7107" w:rsidRDefault="001E7107" w:rsidP="001E7107"/>
    <w:p w14:paraId="78C97631" w14:textId="0070D8A5" w:rsidR="001E7107" w:rsidRDefault="001E7107" w:rsidP="001E7107">
      <w:pPr>
        <w:jc w:val="center"/>
      </w:pPr>
      <w:r>
        <w:rPr>
          <w:noProof/>
        </w:rPr>
        <w:drawing>
          <wp:inline distT="0" distB="0" distL="0" distR="0" wp14:anchorId="78F46E98" wp14:editId="66E26B53">
            <wp:extent cx="1854200" cy="92710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4200" cy="927100"/>
                    </a:xfrm>
                    <a:prstGeom prst="rect">
                      <a:avLst/>
                    </a:prstGeom>
                  </pic:spPr>
                </pic:pic>
              </a:graphicData>
            </a:graphic>
          </wp:inline>
        </w:drawing>
      </w:r>
    </w:p>
    <w:p w14:paraId="0433DF94" w14:textId="369F0AC5" w:rsidR="00E15884" w:rsidRPr="00E15884" w:rsidRDefault="00E15884" w:rsidP="001E7107">
      <w:pPr>
        <w:jc w:val="center"/>
        <w:rPr>
          <w:b/>
          <w:bCs/>
          <w:u w:val="single"/>
        </w:rPr>
      </w:pPr>
      <w:r>
        <w:rPr>
          <w:b/>
          <w:bCs/>
          <w:u w:val="single"/>
        </w:rPr>
        <w:t>______________________________________________________________________________</w:t>
      </w:r>
    </w:p>
    <w:p w14:paraId="6369293E" w14:textId="1323225E" w:rsidR="00E15884" w:rsidRDefault="00E15884" w:rsidP="001E7107">
      <w:pPr>
        <w:jc w:val="center"/>
      </w:pPr>
      <w:r>
        <w:t>July 19, 2022</w:t>
      </w:r>
    </w:p>
    <w:p w14:paraId="6CC345FE" w14:textId="3A6DE295" w:rsidR="001E7107" w:rsidRDefault="00087DDC" w:rsidP="001E7107">
      <w:r>
        <w:rPr>
          <w:noProof/>
        </w:rPr>
        <mc:AlternateContent>
          <mc:Choice Requires="wps">
            <w:drawing>
              <wp:anchor distT="0" distB="0" distL="114300" distR="114300" simplePos="0" relativeHeight="251659264" behindDoc="0" locked="0" layoutInCell="1" allowOverlap="1" wp14:anchorId="249A5336" wp14:editId="4AD70D15">
                <wp:simplePos x="0" y="0"/>
                <wp:positionH relativeFrom="column">
                  <wp:posOffset>4000500</wp:posOffset>
                </wp:positionH>
                <wp:positionV relativeFrom="paragraph">
                  <wp:posOffset>113030</wp:posOffset>
                </wp:positionV>
                <wp:extent cx="1460500" cy="7747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1460500" cy="774700"/>
                        </a:xfrm>
                        <a:prstGeom prst="rect">
                          <a:avLst/>
                        </a:prstGeom>
                        <a:solidFill>
                          <a:schemeClr val="lt1"/>
                        </a:solidFill>
                        <a:ln w="6350">
                          <a:solidFill>
                            <a:prstClr val="black"/>
                          </a:solidFill>
                        </a:ln>
                      </wps:spPr>
                      <wps:txbx>
                        <w:txbxContent>
                          <w:p w14:paraId="21633232" w14:textId="2456CD80" w:rsidR="00087DDC" w:rsidRDefault="00087DDC" w:rsidP="00087DDC">
                            <w:r>
                              <w:rPr>
                                <w:noProof/>
                              </w:rPr>
                              <w:drawing>
                                <wp:inline distT="0" distB="0" distL="0" distR="0" wp14:anchorId="311673B4" wp14:editId="6ACB9333">
                                  <wp:extent cx="1308100" cy="676910"/>
                                  <wp:effectExtent l="0" t="0" r="0" b="0"/>
                                  <wp:docPr id="11" name="Picture 11" descr="A picture containing text, sky,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ky, outdoor, government build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08100" cy="676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A5336" id="_x0000_t202" coordsize="21600,21600" o:spt="202" path="m,l,21600r21600,l21600,xe">
                <v:stroke joinstyle="miter"/>
                <v:path gradientshapeok="t" o:connecttype="rect"/>
              </v:shapetype>
              <v:shape id="Text Box 10" o:spid="_x0000_s1026" type="#_x0000_t202" style="position:absolute;margin-left:315pt;margin-top:8.9pt;width:115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" fillcolor="white [3201]" strokeweight=".5pt">
                <v:textbox>
                  <w:txbxContent>
                    <w:p w14:paraId="21633232" w14:textId="2456CD80" w:rsidR="00087DDC" w:rsidRDefault="00087DDC" w:rsidP="00087DDC">
                      <w:r>
                        <w:rPr>
                          <w:noProof/>
                        </w:rPr>
                        <w:drawing>
                          <wp:inline distT="0" distB="0" distL="0" distR="0" wp14:anchorId="311673B4" wp14:editId="6ACB9333">
                            <wp:extent cx="1308100" cy="676910"/>
                            <wp:effectExtent l="0" t="0" r="0" b="0"/>
                            <wp:docPr id="11" name="Picture 11" descr="A picture containing text, sky,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ky, outdoor, government build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08100" cy="676910"/>
                                    </a:xfrm>
                                    <a:prstGeom prst="rect">
                                      <a:avLst/>
                                    </a:prstGeom>
                                  </pic:spPr>
                                </pic:pic>
                              </a:graphicData>
                            </a:graphic>
                          </wp:inline>
                        </w:drawing>
                      </w:r>
                    </w:p>
                  </w:txbxContent>
                </v:textbox>
              </v:shape>
            </w:pict>
          </mc:Fallback>
        </mc:AlternateContent>
      </w:r>
      <w:r w:rsidR="001E7107">
        <w:t>Mr. Neal Haddad</w:t>
      </w:r>
      <w:r w:rsidR="001E7107">
        <w:tab/>
      </w:r>
      <w:r w:rsidR="001E7107">
        <w:tab/>
      </w:r>
      <w:r w:rsidR="001E7107">
        <w:tab/>
      </w:r>
      <w:r w:rsidR="001E7107">
        <w:tab/>
      </w:r>
    </w:p>
    <w:p w14:paraId="6E3CE08D" w14:textId="5D79E86A" w:rsidR="00087DDC" w:rsidRDefault="001E7107" w:rsidP="001E7107">
      <w:r>
        <w:t>Mr. Paul Barnes</w:t>
      </w:r>
    </w:p>
    <w:p w14:paraId="7C73136F" w14:textId="65BD86D4" w:rsidR="001E7107" w:rsidRDefault="001E7107" w:rsidP="001E7107"/>
    <w:p w14:paraId="32EA5672" w14:textId="35E59A61" w:rsidR="001E7107" w:rsidRDefault="001E7107" w:rsidP="001E7107">
      <w:r>
        <w:t>Dear Mr. Haddad and Mr. Barnes:</w:t>
      </w:r>
      <w:r>
        <w:tab/>
      </w:r>
    </w:p>
    <w:p w14:paraId="3060303C" w14:textId="75274622" w:rsidR="001E7107" w:rsidRDefault="001E7107" w:rsidP="001E7107"/>
    <w:p w14:paraId="7EBA8C78" w14:textId="33B8256B" w:rsidR="001E7107" w:rsidRDefault="001E7107" w:rsidP="001E7107">
      <w:r>
        <w:t>I appreciate your time in discussing the Willo Neighborhood Association’s continued and unwavering support for the Central and Thomas Project, as this project is critical to the ongoing development of the Central Park Corridor from Thomas Road northbound. It is disappointing to learn that the Arcadia-Osborn Neighborhood Association (AONA) board would not entertain our good-faith request to discuss the matter with the entire board in an open forum at your August meeting.</w:t>
      </w:r>
    </w:p>
    <w:p w14:paraId="359C1FA4" w14:textId="4176B583" w:rsidR="001E7107" w:rsidRDefault="001E7107" w:rsidP="001E7107"/>
    <w:p w14:paraId="021E41C1" w14:textId="3A803AD6" w:rsidR="001E7107" w:rsidRDefault="001E7107" w:rsidP="001E7107">
      <w:r>
        <w:t>The Willo Neighborhood Conservation Plan mandates:</w:t>
      </w:r>
    </w:p>
    <w:p w14:paraId="645DE9B9" w14:textId="3C317C06" w:rsidR="001E7107" w:rsidRDefault="001E7107" w:rsidP="001E7107">
      <w:pPr>
        <w:pStyle w:val="ListParagraph"/>
        <w:numPr>
          <w:ilvl w:val="0"/>
          <w:numId w:val="1"/>
        </w:numPr>
      </w:pPr>
      <w:r>
        <w:t>Encouraging substantial development along Central Avenue</w:t>
      </w:r>
    </w:p>
    <w:p w14:paraId="516FB4CA" w14:textId="6A207829" w:rsidR="001E7107" w:rsidRDefault="001E7107" w:rsidP="001E7107">
      <w:pPr>
        <w:pStyle w:val="ListParagraph"/>
        <w:numPr>
          <w:ilvl w:val="0"/>
          <w:numId w:val="1"/>
        </w:numPr>
      </w:pPr>
      <w:r>
        <w:t>Encouraging high-rise development</w:t>
      </w:r>
    </w:p>
    <w:p w14:paraId="7AAEA86A" w14:textId="33E8E22F" w:rsidR="001E7107" w:rsidRDefault="001E7107" w:rsidP="001E7107">
      <w:pPr>
        <w:pStyle w:val="ListParagraph"/>
        <w:numPr>
          <w:ilvl w:val="0"/>
          <w:numId w:val="1"/>
        </w:numPr>
      </w:pPr>
      <w:r>
        <w:t>Ensuring that the neighborhood shall be responsible for developing a partnership with the business community</w:t>
      </w:r>
    </w:p>
    <w:p w14:paraId="0839FDB8" w14:textId="4EE10AA0" w:rsidR="001E7107" w:rsidRDefault="001E7107" w:rsidP="001E7107"/>
    <w:p w14:paraId="2A617DD5" w14:textId="35CE6056" w:rsidR="001E7107" w:rsidRDefault="001E7107" w:rsidP="001E7107">
      <w:r>
        <w:t xml:space="preserve">I’m sure you appreciate that each neighborhood has historically had a right to self-determination and that respect should be paid to </w:t>
      </w:r>
      <w:proofErr w:type="gramStart"/>
      <w:r>
        <w:t>local residents</w:t>
      </w:r>
      <w:proofErr w:type="gramEnd"/>
      <w:r>
        <w:t>’ preferences about what is best for their area. Arcadia-Osborn and Midtown Phoenix are two vastly different urban ecosystems. The Superior Court’s decision made it clear that, per statute and case law, you have no legal standing to interfere in a project more than five miles away from you – especially when the project has the enthusiastic approval of those living closest to it. We again request that you stop interfering in this project that is on Willo’s doorstep by dropping your appeal that has little chance of succeeding and instead focusing your efforts on projects that directly affect the Arcadia-Osborn neighborhood.</w:t>
      </w:r>
    </w:p>
    <w:p w14:paraId="72BC5B5C" w14:textId="3F09D374" w:rsidR="001E7107" w:rsidRDefault="001E7107" w:rsidP="001E7107"/>
    <w:p w14:paraId="2E1BDA0F" w14:textId="7D892D2A" w:rsidR="00E66CB7" w:rsidRDefault="001E7107" w:rsidP="001E7107">
      <w:r>
        <w:t>Sincerely,</w:t>
      </w:r>
    </w:p>
    <w:p w14:paraId="346B837B" w14:textId="36DA03EE" w:rsidR="001E7107" w:rsidRDefault="00E66CB7" w:rsidP="001E7107">
      <w:r>
        <w:rPr>
          <w:noProof/>
        </w:rPr>
        <w:drawing>
          <wp:inline distT="0" distB="0" distL="0" distR="0" wp14:anchorId="64D59288" wp14:editId="6C21B5D7">
            <wp:extent cx="1155700" cy="358104"/>
            <wp:effectExtent l="0" t="0" r="0" b="0"/>
            <wp:docPr id="1" name="Picture 1"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sec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7714" cy="473376"/>
                    </a:xfrm>
                    <a:prstGeom prst="rect">
                      <a:avLst/>
                    </a:prstGeom>
                  </pic:spPr>
                </pic:pic>
              </a:graphicData>
            </a:graphic>
          </wp:inline>
        </w:drawing>
      </w:r>
    </w:p>
    <w:p w14:paraId="60883B41" w14:textId="254B5F28" w:rsidR="001E7107" w:rsidRDefault="00E67D28" w:rsidP="001E7107">
      <w:r>
        <w:t xml:space="preserve">Dr. </w:t>
      </w:r>
      <w:r w:rsidR="001E7107">
        <w:t>Robert L. Cannon, President</w:t>
      </w:r>
    </w:p>
    <w:p w14:paraId="2EFFF3B1" w14:textId="181B970C" w:rsidR="001E7107" w:rsidRDefault="001E7107" w:rsidP="001E7107">
      <w:r>
        <w:t>Willo Neighborhood Association</w:t>
      </w:r>
    </w:p>
    <w:p w14:paraId="757E6A6B" w14:textId="2ECB47C3" w:rsidR="001E7107" w:rsidRDefault="001E7107" w:rsidP="001E7107">
      <w:r>
        <w:t>Presidential Member, Four Corners Leadership Group</w:t>
      </w:r>
    </w:p>
    <w:p w14:paraId="478CD55D" w14:textId="00E21C3E" w:rsidR="001E7107" w:rsidRDefault="001E7107" w:rsidP="001E7107"/>
    <w:p w14:paraId="7D6226A0" w14:textId="4B86E070" w:rsidR="001E7107" w:rsidRDefault="001E7107" w:rsidP="001E7107">
      <w:r>
        <w:t>Cc:</w:t>
      </w:r>
      <w:r>
        <w:tab/>
        <w:t>Willo Board of Directors</w:t>
      </w:r>
    </w:p>
    <w:p w14:paraId="57E4513D" w14:textId="72F7C673" w:rsidR="001E7107" w:rsidRDefault="001E7107" w:rsidP="001E7107">
      <w:r>
        <w:tab/>
        <w:t>Arcadia-Osborn Neighborhood Association (AONA) Board of Directors</w:t>
      </w:r>
    </w:p>
    <w:p w14:paraId="268529C2" w14:textId="20EB0046" w:rsidR="00087DDC" w:rsidRDefault="00087DDC" w:rsidP="001E7107">
      <w:r>
        <w:tab/>
        <w:t xml:space="preserve">Janelle Lowey (President), Neal Haddad (Vice President), Julie </w:t>
      </w:r>
      <w:proofErr w:type="spellStart"/>
      <w:r>
        <w:t>Jakubek</w:t>
      </w:r>
      <w:proofErr w:type="spellEnd"/>
      <w:r>
        <w:t xml:space="preserve"> (Treasurer),</w:t>
      </w:r>
    </w:p>
    <w:p w14:paraId="72763E04" w14:textId="3C38D523" w:rsidR="00087DDC" w:rsidRDefault="00087DDC" w:rsidP="001E7107">
      <w:r>
        <w:tab/>
        <w:t xml:space="preserve">Heidi Lane (Secretary), Lindsay </w:t>
      </w:r>
      <w:proofErr w:type="spellStart"/>
      <w:r>
        <w:t>Fricks</w:t>
      </w:r>
      <w:proofErr w:type="spellEnd"/>
      <w:r>
        <w:t xml:space="preserve"> (Director) Leslie Rachels (Director)</w:t>
      </w:r>
    </w:p>
    <w:sectPr w:rsidR="00087DDC" w:rsidSect="001E7107">
      <w:pgSz w:w="12240" w:h="15840"/>
      <w:pgMar w:top="5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EE7AB7"/>
    <w:multiLevelType w:val="hybridMultilevel"/>
    <w:tmpl w:val="20EC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226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107"/>
    <w:rsid w:val="00015ED7"/>
    <w:rsid w:val="00087DDC"/>
    <w:rsid w:val="001E7107"/>
    <w:rsid w:val="00E15884"/>
    <w:rsid w:val="00E66CB7"/>
    <w:rsid w:val="00E6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788AA"/>
  <w15:chartTrackingRefBased/>
  <w15:docId w15:val="{A5AA8787-03F3-234E-BED0-B890566E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1754</Characters>
  <Application>Microsoft Office Word</Application>
  <DocSecurity>0</DocSecurity>
  <Lines>14</Lines>
  <Paragraphs>4</Paragraphs>
  <ScaleCrop>false</ScaleCrop>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robert cannon</cp:lastModifiedBy>
  <cp:revision>2</cp:revision>
  <dcterms:created xsi:type="dcterms:W3CDTF">2022-07-19T01:33:00Z</dcterms:created>
  <dcterms:modified xsi:type="dcterms:W3CDTF">2022-07-19T01:33:00Z</dcterms:modified>
</cp:coreProperties>
</file>